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5C" w:rsidRPr="007852A7" w:rsidRDefault="00BA025C" w:rsidP="005219BC">
      <w:pPr>
        <w:widowControl/>
        <w:pBdr>
          <w:bottom w:val="single" w:sz="12" w:space="6" w:color="297ECA"/>
        </w:pBdr>
        <w:shd w:val="clear" w:color="auto" w:fill="FFFFFF"/>
        <w:spacing w:line="540" w:lineRule="atLeast"/>
        <w:jc w:val="center"/>
        <w:outlineLvl w:val="0"/>
        <w:rPr>
          <w:rFonts w:ascii="方正小标宋简体" w:eastAsia="方正小标宋简体" w:hAnsi="微软雅黑" w:cs="Times New Roman"/>
          <w:color w:val="0054A5"/>
          <w:kern w:val="36"/>
          <w:sz w:val="36"/>
          <w:szCs w:val="36"/>
        </w:rPr>
      </w:pPr>
      <w:r>
        <w:rPr>
          <w:rFonts w:ascii="方正小标宋简体" w:eastAsia="方正小标宋简体" w:hAnsi="微软雅黑" w:cs="方正小标宋简体" w:hint="eastAsia"/>
          <w:color w:val="0054A5"/>
          <w:kern w:val="36"/>
          <w:sz w:val="36"/>
          <w:szCs w:val="36"/>
        </w:rPr>
        <w:t>生物与</w:t>
      </w:r>
      <w:r w:rsidRPr="007852A7">
        <w:rPr>
          <w:rFonts w:ascii="方正小标宋简体" w:eastAsia="方正小标宋简体" w:hAnsi="微软雅黑" w:cs="方正小标宋简体" w:hint="eastAsia"/>
          <w:color w:val="0054A5"/>
          <w:kern w:val="36"/>
          <w:sz w:val="36"/>
          <w:szCs w:val="36"/>
        </w:rPr>
        <w:t>食品</w:t>
      </w:r>
      <w:r>
        <w:rPr>
          <w:rFonts w:ascii="方正小标宋简体" w:eastAsia="方正小标宋简体" w:hAnsi="微软雅黑" w:cs="方正小标宋简体" w:hint="eastAsia"/>
          <w:color w:val="0054A5"/>
          <w:kern w:val="36"/>
          <w:sz w:val="36"/>
          <w:szCs w:val="36"/>
        </w:rPr>
        <w:t>工程</w:t>
      </w:r>
      <w:r w:rsidRPr="007852A7">
        <w:rPr>
          <w:rFonts w:ascii="方正小标宋简体" w:eastAsia="方正小标宋简体" w:hAnsi="微软雅黑" w:cs="方正小标宋简体" w:hint="eastAsia"/>
          <w:color w:val="0054A5"/>
          <w:kern w:val="36"/>
          <w:sz w:val="36"/>
          <w:szCs w:val="36"/>
        </w:rPr>
        <w:t>学院线上教学工作实施细则</w:t>
      </w:r>
    </w:p>
    <w:p w:rsidR="00BA025C" w:rsidRPr="007852A7" w:rsidRDefault="00BA025C" w:rsidP="00D60B10">
      <w:pPr>
        <w:widowControl/>
        <w:ind w:firstLineChars="200" w:firstLine="640"/>
        <w:rPr>
          <w:rFonts w:ascii="仿宋_GB2312" w:eastAsia="仿宋_GB2312" w:cs="Times New Roman"/>
          <w:color w:val="333333"/>
          <w:kern w:val="0"/>
          <w:sz w:val="32"/>
          <w:szCs w:val="32"/>
        </w:rPr>
      </w:pPr>
      <w:r>
        <w:rPr>
          <w:rFonts w:ascii="仿宋_GB2312" w:eastAsia="仿宋_GB2312" w:hAnsi="宋体" w:cs="仿宋_GB2312" w:hint="eastAsia"/>
          <w:color w:val="000000"/>
          <w:kern w:val="0"/>
          <w:sz w:val="32"/>
          <w:szCs w:val="32"/>
        </w:rPr>
        <w:t>根据教育部《</w:t>
      </w:r>
      <w:r w:rsidRPr="007852A7">
        <w:rPr>
          <w:rFonts w:ascii="仿宋_GB2312" w:eastAsia="仿宋_GB2312" w:hAnsi="宋体" w:cs="仿宋_GB2312" w:hint="eastAsia"/>
          <w:color w:val="000000"/>
          <w:kern w:val="0"/>
          <w:sz w:val="32"/>
          <w:szCs w:val="32"/>
        </w:rPr>
        <w:t>关于在疫情防控期间做好普通高等学校在线教学组织与管理工作的指导意见》和</w:t>
      </w:r>
      <w:r>
        <w:rPr>
          <w:rFonts w:ascii="仿宋_GB2312" w:eastAsia="仿宋_GB2312" w:hAnsi="宋体" w:cs="仿宋_GB2312" w:hint="eastAsia"/>
          <w:color w:val="000000"/>
          <w:kern w:val="0"/>
          <w:sz w:val="32"/>
          <w:szCs w:val="32"/>
        </w:rPr>
        <w:t>省委教育工委、</w:t>
      </w:r>
      <w:r w:rsidRPr="007852A7">
        <w:rPr>
          <w:rFonts w:ascii="仿宋_GB2312" w:eastAsia="仿宋_GB2312" w:hAnsi="宋体" w:cs="仿宋_GB2312" w:hint="eastAsia"/>
          <w:color w:val="000000"/>
          <w:kern w:val="0"/>
          <w:sz w:val="32"/>
          <w:szCs w:val="32"/>
        </w:rPr>
        <w:t>教育厅《关于做好新冠肺炎疫情防控期间高校及时组织线上开学的通知》</w:t>
      </w:r>
      <w:r>
        <w:rPr>
          <w:rFonts w:ascii="仿宋_GB2312" w:eastAsia="仿宋_GB2312" w:hAnsi="宋体" w:cs="仿宋_GB2312" w:hint="eastAsia"/>
          <w:color w:val="000000"/>
          <w:kern w:val="0"/>
          <w:sz w:val="32"/>
          <w:szCs w:val="32"/>
        </w:rPr>
        <w:t>等</w:t>
      </w:r>
      <w:r w:rsidRPr="007852A7">
        <w:rPr>
          <w:rFonts w:ascii="仿宋_GB2312" w:eastAsia="仿宋_GB2312" w:hAnsi="宋体" w:cs="仿宋_GB2312" w:hint="eastAsia"/>
          <w:color w:val="000000"/>
          <w:kern w:val="0"/>
          <w:sz w:val="32"/>
          <w:szCs w:val="32"/>
        </w:rPr>
        <w:t>文件精神，具体落实</w:t>
      </w:r>
      <w:r>
        <w:rPr>
          <w:rFonts w:ascii="仿宋_GB2312" w:eastAsia="仿宋_GB2312" w:hAnsi="宋体" w:cs="仿宋_GB2312" w:hint="eastAsia"/>
          <w:color w:val="000000"/>
          <w:kern w:val="0"/>
          <w:sz w:val="32"/>
          <w:szCs w:val="32"/>
        </w:rPr>
        <w:t>学校</w:t>
      </w:r>
      <w:r w:rsidRPr="007852A7">
        <w:rPr>
          <w:rFonts w:ascii="仿宋_GB2312" w:eastAsia="仿宋_GB2312" w:hAnsi="宋体" w:cs="仿宋_GB2312" w:hint="eastAsia"/>
          <w:color w:val="000000"/>
          <w:kern w:val="0"/>
          <w:sz w:val="32"/>
          <w:szCs w:val="32"/>
        </w:rPr>
        <w:t>《关于疫情防控期间做好线上教学的通知》的要求，特制定生物与食品工程学院疫情</w:t>
      </w:r>
      <w:r>
        <w:rPr>
          <w:rFonts w:ascii="仿宋_GB2312" w:eastAsia="仿宋_GB2312" w:hAnsi="宋体" w:cs="仿宋_GB2312" w:hint="eastAsia"/>
          <w:color w:val="000000"/>
          <w:kern w:val="0"/>
          <w:sz w:val="32"/>
          <w:szCs w:val="32"/>
        </w:rPr>
        <w:t>防控</w:t>
      </w:r>
      <w:r w:rsidRPr="007852A7">
        <w:rPr>
          <w:rFonts w:ascii="仿宋_GB2312" w:eastAsia="仿宋_GB2312" w:hAnsi="宋体" w:cs="仿宋_GB2312" w:hint="eastAsia"/>
          <w:color w:val="000000"/>
          <w:kern w:val="0"/>
          <w:sz w:val="32"/>
          <w:szCs w:val="32"/>
        </w:rPr>
        <w:t>期间线上教学工作实施细则</w:t>
      </w:r>
      <w:r>
        <w:rPr>
          <w:rFonts w:ascii="仿宋_GB2312" w:eastAsia="仿宋_GB2312" w:hAnsi="宋体" w:cs="仿宋_GB2312" w:hint="eastAsia"/>
          <w:color w:val="000000"/>
          <w:kern w:val="0"/>
          <w:sz w:val="32"/>
          <w:szCs w:val="32"/>
        </w:rPr>
        <w:t>。</w:t>
      </w:r>
    </w:p>
    <w:p w:rsidR="00BA025C" w:rsidRPr="007852A7" w:rsidRDefault="00BA025C" w:rsidP="00D60B10">
      <w:pPr>
        <w:ind w:firstLineChars="200" w:firstLine="640"/>
        <w:rPr>
          <w:rFonts w:ascii="黑体" w:eastAsia="黑体" w:hAnsi="黑体" w:cs="Times New Roman"/>
          <w:sz w:val="32"/>
          <w:szCs w:val="32"/>
        </w:rPr>
      </w:pPr>
      <w:r w:rsidRPr="007852A7">
        <w:rPr>
          <w:rFonts w:ascii="黑体" w:eastAsia="黑体" w:hAnsi="黑体" w:cs="黑体" w:hint="eastAsia"/>
          <w:sz w:val="32"/>
          <w:szCs w:val="32"/>
        </w:rPr>
        <w:t>一、总体原则</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hint="eastAsia"/>
          <w:sz w:val="32"/>
          <w:szCs w:val="32"/>
        </w:rPr>
        <w:t>充分利用线上优质资源，创新教学方法，把“停课不停教、停课</w:t>
      </w:r>
      <w:proofErr w:type="gramStart"/>
      <w:r w:rsidRPr="007852A7">
        <w:rPr>
          <w:rFonts w:ascii="仿宋_GB2312" w:eastAsia="仿宋_GB2312" w:hAnsi="宋体" w:cs="仿宋_GB2312" w:hint="eastAsia"/>
          <w:sz w:val="32"/>
          <w:szCs w:val="32"/>
        </w:rPr>
        <w:t>不</w:t>
      </w:r>
      <w:proofErr w:type="gramEnd"/>
      <w:r w:rsidRPr="007852A7">
        <w:rPr>
          <w:rFonts w:ascii="仿宋_GB2312" w:eastAsia="仿宋_GB2312" w:hAnsi="宋体" w:cs="仿宋_GB2312" w:hint="eastAsia"/>
          <w:sz w:val="32"/>
          <w:szCs w:val="32"/>
        </w:rPr>
        <w:t>停学”要求落到实处。</w:t>
      </w:r>
    </w:p>
    <w:p w:rsidR="00BA025C" w:rsidRPr="007852A7" w:rsidRDefault="00BA025C" w:rsidP="00D60B10">
      <w:pPr>
        <w:ind w:firstLineChars="200" w:firstLine="640"/>
        <w:rPr>
          <w:rFonts w:ascii="黑体" w:eastAsia="黑体" w:hAnsi="黑体" w:cs="Times New Roman"/>
          <w:sz w:val="32"/>
          <w:szCs w:val="32"/>
        </w:rPr>
      </w:pPr>
      <w:r w:rsidRPr="007852A7">
        <w:rPr>
          <w:rFonts w:ascii="黑体" w:eastAsia="黑体" w:hAnsi="黑体" w:cs="黑体" w:hint="eastAsia"/>
          <w:sz w:val="32"/>
          <w:szCs w:val="32"/>
        </w:rPr>
        <w:t>二、实施细则</w:t>
      </w:r>
    </w:p>
    <w:p w:rsidR="00BA025C" w:rsidRPr="00D60B10" w:rsidRDefault="00BA025C" w:rsidP="00D60B10">
      <w:pPr>
        <w:ind w:firstLineChars="200" w:firstLine="643"/>
        <w:rPr>
          <w:rFonts w:ascii="仿宋_GB2312" w:eastAsia="仿宋_GB2312" w:hAnsi="黑体" w:cs="Times New Roman"/>
          <w:b/>
          <w:bCs/>
          <w:sz w:val="32"/>
          <w:szCs w:val="32"/>
        </w:rPr>
      </w:pPr>
      <w:r w:rsidRPr="00D60B10">
        <w:rPr>
          <w:rFonts w:ascii="仿宋_GB2312" w:eastAsia="仿宋_GB2312" w:hAnsi="黑体" w:cs="仿宋_GB2312" w:hint="eastAsia"/>
          <w:b/>
          <w:bCs/>
          <w:sz w:val="32"/>
          <w:szCs w:val="32"/>
        </w:rPr>
        <w:t>（一）实施措施</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1</w:t>
      </w:r>
      <w:r>
        <w:rPr>
          <w:rFonts w:ascii="仿宋_GB2312" w:eastAsia="仿宋_GB2312" w:hAnsi="宋体" w:cs="仿宋_GB2312"/>
          <w:sz w:val="32"/>
          <w:szCs w:val="32"/>
        </w:rPr>
        <w:t>.</w:t>
      </w:r>
      <w:r w:rsidRPr="007852A7">
        <w:rPr>
          <w:rFonts w:ascii="仿宋_GB2312" w:eastAsia="仿宋_GB2312" w:hAnsi="宋体" w:cs="仿宋_GB2312" w:hint="eastAsia"/>
          <w:sz w:val="32"/>
          <w:szCs w:val="32"/>
        </w:rPr>
        <w:t>前六周有课的教师，均要开展线上教学</w:t>
      </w:r>
      <w:r>
        <w:rPr>
          <w:rFonts w:ascii="仿宋_GB2312" w:eastAsia="仿宋_GB2312" w:hAnsi="宋体" w:cs="仿宋_GB2312" w:hint="eastAsia"/>
          <w:sz w:val="32"/>
          <w:szCs w:val="32"/>
        </w:rPr>
        <w:t>。</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2</w:t>
      </w:r>
      <w:r>
        <w:rPr>
          <w:rFonts w:ascii="仿宋_GB2312" w:eastAsia="仿宋_GB2312" w:hAnsi="宋体" w:cs="仿宋_GB2312"/>
          <w:sz w:val="32"/>
          <w:szCs w:val="32"/>
        </w:rPr>
        <w:t>.</w:t>
      </w:r>
      <w:r w:rsidRPr="007852A7">
        <w:rPr>
          <w:rFonts w:ascii="仿宋_GB2312" w:eastAsia="仿宋_GB2312" w:hAnsi="宋体" w:cs="仿宋_GB2312" w:hint="eastAsia"/>
          <w:sz w:val="32"/>
          <w:szCs w:val="32"/>
        </w:rPr>
        <w:t>将适合线上教学的理论课程调整到本学期前半学期开课，将不适合网上教学的实验、实践、技能类课程调整到后半学期开课；在不影响整体教学秩序的前提下，可将春季学期个别课程调整到秋季学期开设。</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3</w:t>
      </w:r>
      <w:r>
        <w:rPr>
          <w:rFonts w:ascii="仿宋_GB2312" w:eastAsia="仿宋_GB2312" w:hAnsi="宋体" w:cs="仿宋_GB2312"/>
          <w:sz w:val="32"/>
          <w:szCs w:val="32"/>
        </w:rPr>
        <w:t>.</w:t>
      </w:r>
      <w:proofErr w:type="gramStart"/>
      <w:r>
        <w:rPr>
          <w:rFonts w:ascii="仿宋_GB2312" w:eastAsia="仿宋_GB2312" w:hAnsi="宋体" w:cs="仿宋_GB2312" w:hint="eastAsia"/>
          <w:sz w:val="32"/>
          <w:szCs w:val="32"/>
        </w:rPr>
        <w:t>在</w:t>
      </w:r>
      <w:r w:rsidRPr="007852A7">
        <w:rPr>
          <w:rFonts w:ascii="仿宋_GB2312" w:eastAsia="仿宋_GB2312" w:hAnsi="宋体" w:cs="仿宋_GB2312" w:hint="eastAsia"/>
          <w:sz w:val="32"/>
          <w:szCs w:val="32"/>
        </w:rPr>
        <w:t>泛雅平台</w:t>
      </w:r>
      <w:proofErr w:type="gramEnd"/>
      <w:r w:rsidRPr="007852A7">
        <w:rPr>
          <w:rFonts w:ascii="仿宋_GB2312" w:eastAsia="仿宋_GB2312" w:hAnsi="宋体" w:cs="仿宋_GB2312" w:hint="eastAsia"/>
          <w:sz w:val="32"/>
          <w:szCs w:val="32"/>
        </w:rPr>
        <w:t>上建有课程的教师应充分</w:t>
      </w:r>
      <w:proofErr w:type="gramStart"/>
      <w:r w:rsidRPr="007852A7">
        <w:rPr>
          <w:rFonts w:ascii="仿宋_GB2312" w:eastAsia="仿宋_GB2312" w:hAnsi="宋体" w:cs="仿宋_GB2312" w:hint="eastAsia"/>
          <w:sz w:val="32"/>
          <w:szCs w:val="32"/>
        </w:rPr>
        <w:t>利用泛雅平台</w:t>
      </w:r>
      <w:proofErr w:type="gramEnd"/>
      <w:r w:rsidRPr="007852A7">
        <w:rPr>
          <w:rFonts w:ascii="仿宋_GB2312" w:eastAsia="仿宋_GB2312" w:hAnsi="宋体" w:cs="仿宋_GB2312" w:hint="eastAsia"/>
          <w:sz w:val="32"/>
          <w:szCs w:val="32"/>
        </w:rPr>
        <w:t>开展在线教学</w:t>
      </w:r>
      <w:r>
        <w:rPr>
          <w:rFonts w:ascii="仿宋_GB2312" w:eastAsia="仿宋_GB2312" w:hAnsi="宋体" w:cs="仿宋_GB2312" w:hint="eastAsia"/>
          <w:sz w:val="32"/>
          <w:szCs w:val="32"/>
        </w:rPr>
        <w:t>。</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4</w:t>
      </w:r>
      <w:r>
        <w:rPr>
          <w:rFonts w:ascii="仿宋_GB2312" w:eastAsia="仿宋_GB2312" w:hAnsi="宋体" w:cs="仿宋_GB2312"/>
          <w:sz w:val="32"/>
          <w:szCs w:val="32"/>
        </w:rPr>
        <w:t>.</w:t>
      </w:r>
      <w:r w:rsidRPr="007852A7">
        <w:rPr>
          <w:rFonts w:ascii="仿宋_GB2312" w:eastAsia="仿宋_GB2312" w:hAnsi="宋体" w:cs="仿宋_GB2312" w:hint="eastAsia"/>
          <w:sz w:val="32"/>
          <w:szCs w:val="32"/>
        </w:rPr>
        <w:t>授课教师利用的线上优质资源，如</w:t>
      </w:r>
      <w:r>
        <w:rPr>
          <w:rFonts w:ascii="仿宋_GB2312" w:eastAsia="仿宋_GB2312" w:hAnsi="宋体" w:cs="仿宋_GB2312" w:hint="eastAsia"/>
          <w:sz w:val="32"/>
          <w:szCs w:val="32"/>
        </w:rPr>
        <w:t>中国</w:t>
      </w:r>
      <w:r w:rsidRPr="007852A7">
        <w:rPr>
          <w:rFonts w:ascii="仿宋_GB2312" w:eastAsia="仿宋_GB2312" w:hAnsi="宋体" w:cs="仿宋_GB2312" w:hint="eastAsia"/>
          <w:sz w:val="32"/>
          <w:szCs w:val="32"/>
        </w:rPr>
        <w:t>大学</w:t>
      </w:r>
      <w:r w:rsidRPr="007852A7">
        <w:rPr>
          <w:rFonts w:ascii="仿宋_GB2312" w:eastAsia="仿宋_GB2312" w:hAnsi="宋体" w:cs="仿宋_GB2312"/>
          <w:sz w:val="32"/>
          <w:szCs w:val="32"/>
        </w:rPr>
        <w:t>MO</w:t>
      </w:r>
      <w:r>
        <w:rPr>
          <w:rFonts w:ascii="仿宋_GB2312" w:eastAsia="仿宋_GB2312" w:hAnsi="宋体" w:cs="仿宋_GB2312"/>
          <w:sz w:val="32"/>
          <w:szCs w:val="32"/>
        </w:rPr>
        <w:t>O</w:t>
      </w:r>
      <w:r w:rsidRPr="007852A7">
        <w:rPr>
          <w:rFonts w:ascii="仿宋_GB2312" w:eastAsia="仿宋_GB2312" w:hAnsi="宋体" w:cs="仿宋_GB2312"/>
          <w:sz w:val="32"/>
          <w:szCs w:val="32"/>
        </w:rPr>
        <w:t>C</w:t>
      </w:r>
      <w:r w:rsidRPr="007852A7">
        <w:rPr>
          <w:rFonts w:ascii="仿宋_GB2312" w:eastAsia="仿宋_GB2312" w:hAnsi="宋体" w:cs="仿宋_GB2312" w:hint="eastAsia"/>
          <w:sz w:val="32"/>
          <w:szCs w:val="32"/>
        </w:rPr>
        <w:t>、超星等，开展在线教学。</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5</w:t>
      </w:r>
      <w:r>
        <w:rPr>
          <w:rFonts w:ascii="仿宋_GB2312" w:eastAsia="仿宋_GB2312" w:hAnsi="宋体" w:cs="仿宋_GB2312"/>
          <w:sz w:val="32"/>
          <w:szCs w:val="32"/>
        </w:rPr>
        <w:t>.</w:t>
      </w:r>
      <w:r w:rsidRPr="007852A7">
        <w:rPr>
          <w:rFonts w:ascii="仿宋_GB2312" w:eastAsia="仿宋_GB2312" w:hAnsi="宋体" w:cs="仿宋_GB2312" w:hint="eastAsia"/>
          <w:sz w:val="32"/>
          <w:szCs w:val="32"/>
        </w:rPr>
        <w:t>对于部分没有线上资源的课程，授课教师可利用雨课堂直</w:t>
      </w:r>
      <w:r w:rsidRPr="007852A7">
        <w:rPr>
          <w:rFonts w:ascii="仿宋_GB2312" w:eastAsia="仿宋_GB2312" w:hAnsi="宋体" w:cs="仿宋_GB2312" w:hint="eastAsia"/>
          <w:sz w:val="32"/>
          <w:szCs w:val="32"/>
        </w:rPr>
        <w:lastRenderedPageBreak/>
        <w:t>播平台进行授课，或利用</w:t>
      </w:r>
      <w:r w:rsidRPr="007852A7">
        <w:rPr>
          <w:rFonts w:ascii="仿宋_GB2312" w:eastAsia="仿宋_GB2312" w:cs="仿宋_GB2312" w:hint="eastAsia"/>
          <w:sz w:val="32"/>
          <w:szCs w:val="32"/>
        </w:rPr>
        <w:t>“</w:t>
      </w:r>
      <w:r w:rsidRPr="007852A7">
        <w:rPr>
          <w:rFonts w:ascii="仿宋_GB2312" w:eastAsia="仿宋_GB2312" w:hAnsi="宋体" w:cs="仿宋_GB2312" w:hint="eastAsia"/>
          <w:sz w:val="32"/>
          <w:szCs w:val="32"/>
        </w:rPr>
        <w:t>录制速课</w:t>
      </w:r>
      <w:r w:rsidRPr="007852A7">
        <w:rPr>
          <w:rFonts w:ascii="仿宋_GB2312" w:eastAsia="仿宋_GB2312" w:cs="仿宋_GB2312" w:hint="eastAsia"/>
          <w:sz w:val="32"/>
          <w:szCs w:val="32"/>
        </w:rPr>
        <w:t>”</w:t>
      </w:r>
      <w:r w:rsidRPr="007852A7">
        <w:rPr>
          <w:rFonts w:ascii="仿宋_GB2312" w:eastAsia="仿宋_GB2312" w:hAnsi="宋体" w:cs="仿宋_GB2312" w:hint="eastAsia"/>
          <w:sz w:val="32"/>
          <w:szCs w:val="32"/>
        </w:rPr>
        <w:t>功能来制作</w:t>
      </w:r>
      <w:r w:rsidRPr="007852A7">
        <w:rPr>
          <w:rFonts w:ascii="仿宋_GB2312" w:eastAsia="仿宋_GB2312" w:cs="仿宋_GB2312" w:hint="eastAsia"/>
          <w:sz w:val="32"/>
          <w:szCs w:val="32"/>
        </w:rPr>
        <w:t>“</w:t>
      </w:r>
      <w:r w:rsidRPr="007852A7">
        <w:rPr>
          <w:rFonts w:ascii="仿宋_GB2312" w:eastAsia="仿宋_GB2312" w:hAnsi="宋体" w:cs="仿宋_GB2312" w:hint="eastAsia"/>
          <w:sz w:val="32"/>
          <w:szCs w:val="32"/>
        </w:rPr>
        <w:t>微课</w:t>
      </w:r>
      <w:r w:rsidRPr="007852A7">
        <w:rPr>
          <w:rFonts w:ascii="仿宋_GB2312" w:eastAsia="仿宋_GB2312" w:cs="仿宋_GB2312" w:hint="eastAsia"/>
          <w:sz w:val="32"/>
          <w:szCs w:val="32"/>
        </w:rPr>
        <w:t>”</w:t>
      </w:r>
      <w:r w:rsidRPr="007852A7">
        <w:rPr>
          <w:rFonts w:ascii="仿宋_GB2312" w:eastAsia="仿宋_GB2312" w:hAnsi="宋体" w:cs="仿宋_GB2312" w:hint="eastAsia"/>
          <w:sz w:val="32"/>
          <w:szCs w:val="32"/>
        </w:rPr>
        <w:t>，</w:t>
      </w:r>
      <w:r>
        <w:rPr>
          <w:rFonts w:ascii="仿宋_GB2312" w:eastAsia="仿宋_GB2312" w:hAnsi="宋体" w:cs="仿宋_GB2312" w:hint="eastAsia"/>
          <w:sz w:val="32"/>
          <w:szCs w:val="32"/>
        </w:rPr>
        <w:t>进行课堂教学</w:t>
      </w:r>
      <w:r w:rsidRPr="007852A7">
        <w:rPr>
          <w:rFonts w:ascii="仿宋_GB2312" w:eastAsia="仿宋_GB2312" w:hAnsi="宋体" w:cs="仿宋_GB2312" w:hint="eastAsia"/>
          <w:sz w:val="32"/>
          <w:szCs w:val="32"/>
        </w:rPr>
        <w:t>。</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6</w:t>
      </w:r>
      <w:r>
        <w:rPr>
          <w:rFonts w:ascii="仿宋_GB2312" w:eastAsia="仿宋_GB2312" w:hAnsi="宋体" w:cs="仿宋_GB2312"/>
          <w:sz w:val="32"/>
          <w:szCs w:val="32"/>
        </w:rPr>
        <w:t>.</w:t>
      </w:r>
      <w:r w:rsidRPr="007852A7">
        <w:rPr>
          <w:rFonts w:ascii="仿宋_GB2312" w:eastAsia="仿宋_GB2312" w:hAnsi="宋体" w:cs="仿宋_GB2312" w:hint="eastAsia"/>
          <w:sz w:val="32"/>
          <w:szCs w:val="32"/>
        </w:rPr>
        <w:t>授课教师通过线</w:t>
      </w:r>
      <w:proofErr w:type="gramStart"/>
      <w:r w:rsidRPr="007852A7">
        <w:rPr>
          <w:rFonts w:ascii="仿宋_GB2312" w:eastAsia="仿宋_GB2312" w:hAnsi="宋体" w:cs="仿宋_GB2312" w:hint="eastAsia"/>
          <w:sz w:val="32"/>
          <w:szCs w:val="32"/>
        </w:rPr>
        <w:t>上工具</w:t>
      </w:r>
      <w:proofErr w:type="gramEnd"/>
      <w:r w:rsidRPr="007852A7">
        <w:rPr>
          <w:rFonts w:ascii="仿宋_GB2312" w:eastAsia="仿宋_GB2312" w:hAnsi="宋体" w:cs="仿宋_GB2312" w:hint="eastAsia"/>
          <w:sz w:val="32"/>
          <w:szCs w:val="32"/>
        </w:rPr>
        <w:t>开展线上测验、作业、讨论等教学活动，并形成详细的过程性佐证材料。</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7</w:t>
      </w:r>
      <w:r>
        <w:rPr>
          <w:rFonts w:ascii="仿宋_GB2312" w:eastAsia="仿宋_GB2312" w:hAnsi="宋体" w:cs="仿宋_GB2312"/>
          <w:sz w:val="32"/>
          <w:szCs w:val="32"/>
        </w:rPr>
        <w:t>.</w:t>
      </w:r>
      <w:r>
        <w:rPr>
          <w:rFonts w:ascii="仿宋_GB2312" w:eastAsia="仿宋_GB2312" w:hAnsi="宋体" w:cs="仿宋_GB2312" w:hint="eastAsia"/>
          <w:sz w:val="32"/>
          <w:szCs w:val="32"/>
        </w:rPr>
        <w:t>教师</w:t>
      </w:r>
      <w:r w:rsidRPr="007852A7">
        <w:rPr>
          <w:rFonts w:ascii="仿宋_GB2312" w:eastAsia="仿宋_GB2312" w:hAnsi="宋体" w:cs="仿宋_GB2312" w:hint="eastAsia"/>
          <w:sz w:val="32"/>
          <w:szCs w:val="32"/>
        </w:rPr>
        <w:t>通过在线指导学生的毕业</w:t>
      </w:r>
      <w:r>
        <w:rPr>
          <w:rFonts w:ascii="仿宋_GB2312" w:eastAsia="仿宋_GB2312" w:hAnsi="宋体" w:cs="仿宋_GB2312" w:hint="eastAsia"/>
          <w:sz w:val="32"/>
          <w:szCs w:val="32"/>
        </w:rPr>
        <w:t>（论文）</w:t>
      </w:r>
      <w:r w:rsidRPr="007852A7">
        <w:rPr>
          <w:rFonts w:ascii="仿宋_GB2312" w:eastAsia="仿宋_GB2312" w:hAnsi="宋体" w:cs="仿宋_GB2312" w:hint="eastAsia"/>
          <w:sz w:val="32"/>
          <w:szCs w:val="32"/>
        </w:rPr>
        <w:t>设计，形成详细的过程性佐证材料。</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sz w:val="32"/>
          <w:szCs w:val="32"/>
        </w:rPr>
        <w:t>8</w:t>
      </w:r>
      <w:r>
        <w:rPr>
          <w:rFonts w:ascii="仿宋_GB2312" w:eastAsia="仿宋_GB2312" w:hAnsi="宋体" w:cs="仿宋_GB2312"/>
          <w:sz w:val="32"/>
          <w:szCs w:val="32"/>
        </w:rPr>
        <w:t>.</w:t>
      </w:r>
      <w:r w:rsidRPr="007852A7">
        <w:rPr>
          <w:rFonts w:ascii="仿宋_GB2312" w:eastAsia="仿宋_GB2312" w:hAnsi="宋体" w:cs="仿宋_GB2312" w:hint="eastAsia"/>
          <w:sz w:val="32"/>
          <w:szCs w:val="32"/>
        </w:rPr>
        <w:t>学生</w:t>
      </w:r>
      <w:r>
        <w:rPr>
          <w:rFonts w:ascii="仿宋_GB2312" w:eastAsia="仿宋_GB2312" w:hAnsi="宋体" w:cs="仿宋_GB2312" w:hint="eastAsia"/>
          <w:sz w:val="32"/>
          <w:szCs w:val="32"/>
        </w:rPr>
        <w:t>返校</w:t>
      </w:r>
      <w:r w:rsidRPr="007852A7">
        <w:rPr>
          <w:rFonts w:ascii="仿宋_GB2312" w:eastAsia="仿宋_GB2312" w:hAnsi="宋体" w:cs="仿宋_GB2312" w:hint="eastAsia"/>
          <w:sz w:val="32"/>
          <w:szCs w:val="32"/>
        </w:rPr>
        <w:t>后进行答疑、考试，并开展实验教学。</w:t>
      </w:r>
    </w:p>
    <w:p w:rsidR="00BA025C" w:rsidRPr="007852A7" w:rsidRDefault="00BA025C" w:rsidP="00D60B10">
      <w:pPr>
        <w:ind w:firstLineChars="200" w:firstLine="643"/>
        <w:rPr>
          <w:rFonts w:ascii="仿宋_GB2312" w:eastAsia="仿宋_GB2312" w:hAnsi="黑体" w:cs="Times New Roman"/>
          <w:b/>
          <w:bCs/>
          <w:sz w:val="32"/>
          <w:szCs w:val="32"/>
        </w:rPr>
      </w:pPr>
      <w:r w:rsidRPr="007852A7">
        <w:rPr>
          <w:rFonts w:ascii="仿宋_GB2312" w:eastAsia="仿宋_GB2312" w:hAnsi="黑体" w:cs="仿宋_GB2312" w:hint="eastAsia"/>
          <w:b/>
          <w:bCs/>
          <w:sz w:val="32"/>
          <w:szCs w:val="32"/>
        </w:rPr>
        <w:t>（二）四个到位</w:t>
      </w:r>
    </w:p>
    <w:p w:rsidR="00BA025C" w:rsidRPr="007852A7" w:rsidRDefault="00BA025C" w:rsidP="00D60B10">
      <w:pPr>
        <w:ind w:firstLineChars="200" w:firstLine="640"/>
        <w:rPr>
          <w:rFonts w:ascii="仿宋_GB2312" w:eastAsia="仿宋_GB2312" w:cs="Times New Roman"/>
          <w:sz w:val="32"/>
          <w:szCs w:val="32"/>
        </w:rPr>
      </w:pPr>
      <w:r w:rsidRPr="007852A7">
        <w:rPr>
          <w:rFonts w:ascii="仿宋_GB2312" w:eastAsia="仿宋_GB2312" w:hAnsi="宋体" w:cs="仿宋_GB2312" w:hint="eastAsia"/>
          <w:sz w:val="32"/>
          <w:szCs w:val="32"/>
        </w:rPr>
        <w:t>授课教师作为直接责任人要把线上教学执行到位；教学工作联络组在疫情</w:t>
      </w:r>
      <w:r>
        <w:rPr>
          <w:rFonts w:ascii="仿宋_GB2312" w:eastAsia="仿宋_GB2312" w:hAnsi="宋体" w:cs="仿宋_GB2312" w:hint="eastAsia"/>
          <w:sz w:val="32"/>
          <w:szCs w:val="32"/>
        </w:rPr>
        <w:t>防控</w:t>
      </w:r>
      <w:r w:rsidRPr="007852A7">
        <w:rPr>
          <w:rFonts w:ascii="仿宋_GB2312" w:eastAsia="仿宋_GB2312" w:hAnsi="宋体" w:cs="仿宋_GB2312" w:hint="eastAsia"/>
          <w:sz w:val="32"/>
          <w:szCs w:val="32"/>
        </w:rPr>
        <w:t>期间要服务沟通到位；各系主任要把线上教学任务落实跟进到位，疫情</w:t>
      </w:r>
      <w:r>
        <w:rPr>
          <w:rFonts w:ascii="仿宋_GB2312" w:eastAsia="仿宋_GB2312" w:hAnsi="宋体" w:cs="仿宋_GB2312" w:hint="eastAsia"/>
          <w:sz w:val="32"/>
          <w:szCs w:val="32"/>
        </w:rPr>
        <w:t>防控</w:t>
      </w:r>
      <w:r w:rsidRPr="007852A7">
        <w:rPr>
          <w:rFonts w:ascii="仿宋_GB2312" w:eastAsia="仿宋_GB2312" w:hAnsi="宋体" w:cs="仿宋_GB2312" w:hint="eastAsia"/>
          <w:sz w:val="32"/>
          <w:szCs w:val="32"/>
        </w:rPr>
        <w:t>期间每周六向</w:t>
      </w:r>
      <w:r>
        <w:rPr>
          <w:rFonts w:ascii="仿宋_GB2312" w:eastAsia="仿宋_GB2312" w:hAnsi="宋体" w:cs="仿宋_GB2312" w:hint="eastAsia"/>
          <w:sz w:val="32"/>
          <w:szCs w:val="32"/>
        </w:rPr>
        <w:t>学</w:t>
      </w:r>
      <w:r w:rsidRPr="007852A7">
        <w:rPr>
          <w:rFonts w:ascii="仿宋_GB2312" w:eastAsia="仿宋_GB2312" w:hAnsi="宋体" w:cs="仿宋_GB2312" w:hint="eastAsia"/>
          <w:sz w:val="32"/>
          <w:szCs w:val="32"/>
        </w:rPr>
        <w:t>院</w:t>
      </w:r>
      <w:r>
        <w:rPr>
          <w:rFonts w:ascii="仿宋_GB2312" w:eastAsia="仿宋_GB2312" w:hAnsi="宋体" w:cs="仿宋_GB2312" w:hint="eastAsia"/>
          <w:sz w:val="32"/>
          <w:szCs w:val="32"/>
        </w:rPr>
        <w:t>教学</w:t>
      </w:r>
      <w:r w:rsidRPr="007852A7">
        <w:rPr>
          <w:rFonts w:ascii="仿宋_GB2312" w:eastAsia="仿宋_GB2312" w:hAnsi="宋体" w:cs="仿宋_GB2312" w:hint="eastAsia"/>
          <w:sz w:val="32"/>
          <w:szCs w:val="32"/>
        </w:rPr>
        <w:t>督导组提供线上教学佐证材料；学院</w:t>
      </w:r>
      <w:r>
        <w:rPr>
          <w:rFonts w:ascii="仿宋_GB2312" w:eastAsia="仿宋_GB2312" w:hAnsi="宋体" w:cs="仿宋_GB2312" w:hint="eastAsia"/>
          <w:sz w:val="32"/>
          <w:szCs w:val="32"/>
        </w:rPr>
        <w:t>教学</w:t>
      </w:r>
      <w:r w:rsidRPr="007852A7">
        <w:rPr>
          <w:rFonts w:ascii="仿宋_GB2312" w:eastAsia="仿宋_GB2312" w:hAnsi="宋体" w:cs="仿宋_GB2312" w:hint="eastAsia"/>
          <w:sz w:val="32"/>
          <w:szCs w:val="32"/>
        </w:rPr>
        <w:t>督导组要把线上教学执行情况督查到位，疫情</w:t>
      </w:r>
      <w:r>
        <w:rPr>
          <w:rFonts w:ascii="仿宋_GB2312" w:eastAsia="仿宋_GB2312" w:hAnsi="宋体" w:cs="仿宋_GB2312" w:hint="eastAsia"/>
          <w:sz w:val="32"/>
          <w:szCs w:val="32"/>
        </w:rPr>
        <w:t>防控</w:t>
      </w:r>
      <w:r w:rsidRPr="007852A7">
        <w:rPr>
          <w:rFonts w:ascii="仿宋_GB2312" w:eastAsia="仿宋_GB2312" w:hAnsi="宋体" w:cs="仿宋_GB2312" w:hint="eastAsia"/>
          <w:sz w:val="32"/>
          <w:szCs w:val="32"/>
        </w:rPr>
        <w:t>期间每周日上午向学院</w:t>
      </w:r>
      <w:proofErr w:type="gramStart"/>
      <w:r w:rsidRPr="007852A7">
        <w:rPr>
          <w:rFonts w:ascii="仿宋_GB2312" w:eastAsia="仿宋_GB2312" w:hAnsi="宋体" w:cs="仿宋_GB2312" w:hint="eastAsia"/>
          <w:sz w:val="32"/>
          <w:szCs w:val="32"/>
        </w:rPr>
        <w:t>汇报线</w:t>
      </w:r>
      <w:proofErr w:type="gramEnd"/>
      <w:r w:rsidRPr="007852A7">
        <w:rPr>
          <w:rFonts w:ascii="仿宋_GB2312" w:eastAsia="仿宋_GB2312" w:hAnsi="宋体" w:cs="仿宋_GB2312" w:hint="eastAsia"/>
          <w:sz w:val="32"/>
          <w:szCs w:val="32"/>
        </w:rPr>
        <w:t>上教学开展情况。</w:t>
      </w:r>
    </w:p>
    <w:p w:rsidR="00BA025C" w:rsidRPr="007852A7" w:rsidRDefault="00BA025C" w:rsidP="00D60B10">
      <w:pPr>
        <w:ind w:firstLineChars="200" w:firstLine="643"/>
        <w:rPr>
          <w:rFonts w:ascii="仿宋_GB2312" w:eastAsia="仿宋_GB2312" w:hAnsi="黑体" w:cs="Times New Roman"/>
          <w:sz w:val="32"/>
          <w:szCs w:val="32"/>
        </w:rPr>
      </w:pPr>
      <w:r w:rsidRPr="007852A7">
        <w:rPr>
          <w:rFonts w:ascii="仿宋_GB2312" w:eastAsia="仿宋_GB2312" w:hAnsi="宋体" w:cs="仿宋_GB2312" w:hint="eastAsia"/>
          <w:b/>
          <w:bCs/>
          <w:sz w:val="32"/>
          <w:szCs w:val="32"/>
        </w:rPr>
        <w:t>（三）五项预案</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一是</w:t>
      </w:r>
      <w:r w:rsidRPr="007852A7">
        <w:rPr>
          <w:rFonts w:ascii="仿宋_GB2312" w:eastAsia="仿宋_GB2312" w:hAnsi="宋体" w:cs="仿宋_GB2312" w:hint="eastAsia"/>
          <w:sz w:val="32"/>
          <w:szCs w:val="32"/>
        </w:rPr>
        <w:t>针对教学资源可能缺乏、学生流量不够、信号不好等问题，授课教师需将讲义和课件等学习资料发给学生，由学生线下自学，为了保障学习效果，每章布置作业，并合理分配主观题和客观题的比例</w:t>
      </w:r>
      <w:r>
        <w:rPr>
          <w:rFonts w:ascii="仿宋_GB2312" w:eastAsia="仿宋_GB2312" w:hAnsi="宋体" w:cs="仿宋_GB2312" w:hint="eastAsia"/>
          <w:sz w:val="32"/>
          <w:szCs w:val="32"/>
        </w:rPr>
        <w:t>。</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二是</w:t>
      </w:r>
      <w:r w:rsidRPr="007852A7">
        <w:rPr>
          <w:rFonts w:ascii="仿宋_GB2312" w:eastAsia="仿宋_GB2312" w:hAnsi="宋体" w:cs="仿宋_GB2312" w:hint="eastAsia"/>
          <w:sz w:val="32"/>
          <w:szCs w:val="32"/>
        </w:rPr>
        <w:t>针对上课高峰期信号不好、断网情况，授课教师需做好错峰上课、错峰学习及错峰上传资料，错峰在线辅导的准备。</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三是</w:t>
      </w:r>
      <w:r w:rsidRPr="007852A7">
        <w:rPr>
          <w:rFonts w:ascii="仿宋_GB2312" w:eastAsia="仿宋_GB2312" w:hAnsi="宋体" w:cs="仿宋_GB2312" w:hint="eastAsia"/>
          <w:sz w:val="32"/>
          <w:szCs w:val="32"/>
        </w:rPr>
        <w:t>授课教师需通过分析学情，对学生居家学习情况和学习质量进行诊断评估，科学制定过关问题，并做好线上教学和学生</w:t>
      </w:r>
      <w:r w:rsidRPr="007852A7">
        <w:rPr>
          <w:rFonts w:ascii="仿宋_GB2312" w:eastAsia="仿宋_GB2312" w:hAnsi="宋体" w:cs="仿宋_GB2312" w:hint="eastAsia"/>
          <w:sz w:val="32"/>
          <w:szCs w:val="32"/>
        </w:rPr>
        <w:lastRenderedPageBreak/>
        <w:t>返校后线下教学衔接工作。</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四是</w:t>
      </w:r>
      <w:r w:rsidRPr="007852A7">
        <w:rPr>
          <w:rFonts w:ascii="仿宋_GB2312" w:eastAsia="仿宋_GB2312" w:hAnsi="宋体" w:cs="仿宋_GB2312" w:hint="eastAsia"/>
          <w:sz w:val="32"/>
          <w:szCs w:val="32"/>
        </w:rPr>
        <w:t>针对有特殊困难、无网络终端的学生，授课教师需及时给予关心关怀，</w:t>
      </w:r>
      <w:r>
        <w:rPr>
          <w:rFonts w:ascii="仿宋_GB2312" w:eastAsia="仿宋_GB2312" w:hAnsi="宋体" w:cs="仿宋_GB2312" w:hint="eastAsia"/>
          <w:sz w:val="32"/>
          <w:szCs w:val="32"/>
        </w:rPr>
        <w:t>“</w:t>
      </w:r>
      <w:r w:rsidRPr="007852A7">
        <w:rPr>
          <w:rFonts w:ascii="仿宋_GB2312" w:eastAsia="仿宋_GB2312" w:hAnsi="宋体" w:cs="仿宋_GB2312" w:hint="eastAsia"/>
          <w:sz w:val="32"/>
          <w:szCs w:val="32"/>
        </w:rPr>
        <w:t>一生一策</w:t>
      </w:r>
      <w:r>
        <w:rPr>
          <w:rFonts w:ascii="仿宋_GB2312" w:eastAsia="仿宋_GB2312" w:hAnsi="宋体" w:cs="仿宋_GB2312" w:hint="eastAsia"/>
          <w:sz w:val="32"/>
          <w:szCs w:val="32"/>
        </w:rPr>
        <w:t>”</w:t>
      </w:r>
      <w:r w:rsidRPr="007852A7">
        <w:rPr>
          <w:rFonts w:ascii="仿宋_GB2312" w:eastAsia="仿宋_GB2312" w:hAnsi="宋体" w:cs="仿宋_GB2312" w:hint="eastAsia"/>
          <w:sz w:val="32"/>
          <w:szCs w:val="32"/>
        </w:rPr>
        <w:t>做好学习或补课方案，确保为每一位学生提供公平和有质量的教育。</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五是</w:t>
      </w:r>
      <w:r w:rsidRPr="007852A7">
        <w:rPr>
          <w:rFonts w:ascii="仿宋_GB2312" w:eastAsia="仿宋_GB2312" w:hAnsi="宋体" w:cs="仿宋_GB2312" w:hint="eastAsia"/>
          <w:sz w:val="32"/>
          <w:szCs w:val="32"/>
        </w:rPr>
        <w:t>针对当前疫情</w:t>
      </w:r>
      <w:r>
        <w:rPr>
          <w:rFonts w:ascii="仿宋_GB2312" w:eastAsia="仿宋_GB2312" w:hAnsi="宋体" w:cs="仿宋_GB2312" w:hint="eastAsia"/>
          <w:sz w:val="32"/>
          <w:szCs w:val="32"/>
        </w:rPr>
        <w:t>防控</w:t>
      </w:r>
      <w:r w:rsidRPr="007852A7">
        <w:rPr>
          <w:rFonts w:ascii="仿宋_GB2312" w:eastAsia="仿宋_GB2312" w:hAnsi="宋体" w:cs="仿宋_GB2312" w:hint="eastAsia"/>
          <w:sz w:val="32"/>
          <w:szCs w:val="32"/>
        </w:rPr>
        <w:t>的特殊情况，至少做好六周的线上教学准备。</w:t>
      </w:r>
    </w:p>
    <w:p w:rsidR="00BA025C" w:rsidRPr="007852A7" w:rsidRDefault="00BA025C" w:rsidP="00D60B10">
      <w:pPr>
        <w:ind w:firstLineChars="200" w:firstLine="643"/>
        <w:rPr>
          <w:rFonts w:ascii="仿宋_GB2312" w:eastAsia="仿宋_GB2312" w:cs="Times New Roman"/>
          <w:b/>
          <w:bCs/>
          <w:sz w:val="32"/>
          <w:szCs w:val="32"/>
        </w:rPr>
      </w:pPr>
      <w:r w:rsidRPr="007852A7">
        <w:rPr>
          <w:rFonts w:ascii="仿宋_GB2312" w:eastAsia="仿宋_GB2312" w:hAnsi="宋体" w:cs="仿宋_GB2312" w:hint="eastAsia"/>
          <w:b/>
          <w:bCs/>
          <w:sz w:val="32"/>
          <w:szCs w:val="32"/>
        </w:rPr>
        <w:t>（四）六项要求</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一是</w:t>
      </w:r>
      <w:r w:rsidRPr="007852A7">
        <w:rPr>
          <w:rFonts w:ascii="仿宋_GB2312" w:eastAsia="仿宋_GB2312" w:hAnsi="宋体" w:cs="仿宋_GB2312" w:hint="eastAsia"/>
          <w:sz w:val="32"/>
          <w:szCs w:val="32"/>
        </w:rPr>
        <w:t>要求任课老师选择自己熟悉的在线教学平台，并将课程教学大纲、教学进度表、教学设计、讲授内容等教学资源上传至教学平台。</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二是</w:t>
      </w:r>
      <w:r w:rsidRPr="007852A7">
        <w:rPr>
          <w:rFonts w:ascii="仿宋_GB2312" w:eastAsia="仿宋_GB2312" w:hAnsi="宋体" w:cs="仿宋_GB2312" w:hint="eastAsia"/>
          <w:sz w:val="32"/>
          <w:szCs w:val="32"/>
        </w:rPr>
        <w:t>要求任课教师在教学平台上及时发布授课通告，提前告知学生该门课的教学目标、授课进度，以及学生需要提交完成的材料。</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三是</w:t>
      </w:r>
      <w:r w:rsidR="00C93B22">
        <w:rPr>
          <w:rFonts w:ascii="仿宋_GB2312" w:eastAsia="仿宋_GB2312" w:hAnsi="宋体" w:cs="仿宋_GB2312" w:hint="eastAsia"/>
          <w:sz w:val="32"/>
          <w:szCs w:val="32"/>
        </w:rPr>
        <w:t>要求教学过程中，任课教师</w:t>
      </w:r>
      <w:bookmarkStart w:id="0" w:name="_GoBack"/>
      <w:bookmarkEnd w:id="0"/>
      <w:r w:rsidRPr="007852A7">
        <w:rPr>
          <w:rFonts w:ascii="仿宋_GB2312" w:eastAsia="仿宋_GB2312" w:hAnsi="宋体" w:cs="仿宋_GB2312" w:hint="eastAsia"/>
          <w:sz w:val="32"/>
          <w:szCs w:val="32"/>
        </w:rPr>
        <w:t>及时跟踪学生学习进度，关注学生学习情况，组织在线答疑。</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四是</w:t>
      </w:r>
      <w:r w:rsidRPr="007852A7">
        <w:rPr>
          <w:rFonts w:ascii="仿宋_GB2312" w:eastAsia="仿宋_GB2312" w:hAnsi="宋体" w:cs="仿宋_GB2312" w:hint="eastAsia"/>
          <w:sz w:val="32"/>
          <w:szCs w:val="32"/>
        </w:rPr>
        <w:t>要求任课教师严格课程成绩考核，通过线</w:t>
      </w:r>
      <w:proofErr w:type="gramStart"/>
      <w:r w:rsidRPr="007852A7">
        <w:rPr>
          <w:rFonts w:ascii="仿宋_GB2312" w:eastAsia="仿宋_GB2312" w:hAnsi="宋体" w:cs="仿宋_GB2312" w:hint="eastAsia"/>
          <w:sz w:val="32"/>
          <w:szCs w:val="32"/>
        </w:rPr>
        <w:t>上工具</w:t>
      </w:r>
      <w:proofErr w:type="gramEnd"/>
      <w:r w:rsidRPr="007852A7">
        <w:rPr>
          <w:rFonts w:ascii="仿宋_GB2312" w:eastAsia="仿宋_GB2312" w:hAnsi="宋体" w:cs="仿宋_GB2312" w:hint="eastAsia"/>
          <w:sz w:val="32"/>
          <w:szCs w:val="32"/>
        </w:rPr>
        <w:t>开展线上测验、作业、讨论等教学活动，形成详细的过程性教学、学习、考核记录，并将此作为教学检查佐证材料。</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五是</w:t>
      </w:r>
      <w:r w:rsidRPr="007852A7">
        <w:rPr>
          <w:rFonts w:ascii="仿宋_GB2312" w:eastAsia="仿宋_GB2312" w:hAnsi="宋体" w:cs="仿宋_GB2312" w:hint="eastAsia"/>
          <w:sz w:val="32"/>
          <w:szCs w:val="32"/>
        </w:rPr>
        <w:t>要求指导教师充分利用通讯工具微信、</w:t>
      </w:r>
      <w:r w:rsidRPr="007852A7">
        <w:rPr>
          <w:rFonts w:ascii="仿宋_GB2312" w:eastAsia="仿宋_GB2312" w:hAnsi="宋体" w:cs="仿宋_GB2312"/>
          <w:sz w:val="32"/>
          <w:szCs w:val="32"/>
        </w:rPr>
        <w:t>QQ</w:t>
      </w:r>
      <w:r w:rsidRPr="007852A7">
        <w:rPr>
          <w:rFonts w:ascii="仿宋_GB2312" w:eastAsia="仿宋_GB2312" w:hAnsi="宋体" w:cs="仿宋_GB2312" w:hint="eastAsia"/>
          <w:sz w:val="32"/>
          <w:szCs w:val="32"/>
        </w:rPr>
        <w:t>或邮件，远程指导学生按毕业（论文）设计进度论文撰写，确保每周不少于一次与学生毕业（论文）设计指导记录，并形成指导佐证材料，教师指导学生进行毕业（论文）设计过程佐证材料将作为中期检查</w:t>
      </w:r>
      <w:r w:rsidRPr="007852A7">
        <w:rPr>
          <w:rFonts w:ascii="仿宋_GB2312" w:eastAsia="仿宋_GB2312" w:hAnsi="宋体" w:cs="仿宋_GB2312" w:hint="eastAsia"/>
          <w:sz w:val="32"/>
          <w:szCs w:val="32"/>
        </w:rPr>
        <w:lastRenderedPageBreak/>
        <w:t>的重点材料。</w:t>
      </w:r>
    </w:p>
    <w:p w:rsidR="00BA025C" w:rsidRPr="007852A7" w:rsidRDefault="00BA025C" w:rsidP="00D60B10">
      <w:pPr>
        <w:ind w:firstLineChars="200" w:firstLine="643"/>
        <w:rPr>
          <w:rFonts w:ascii="仿宋_GB2312" w:eastAsia="仿宋_GB2312" w:cs="Times New Roman"/>
          <w:sz w:val="32"/>
          <w:szCs w:val="32"/>
        </w:rPr>
      </w:pPr>
      <w:r w:rsidRPr="007852A7">
        <w:rPr>
          <w:rFonts w:ascii="仿宋_GB2312" w:eastAsia="仿宋_GB2312" w:hAnsi="宋体" w:cs="仿宋_GB2312" w:hint="eastAsia"/>
          <w:b/>
          <w:bCs/>
          <w:sz w:val="32"/>
          <w:szCs w:val="32"/>
        </w:rPr>
        <w:t>六是</w:t>
      </w:r>
      <w:r w:rsidRPr="007852A7">
        <w:rPr>
          <w:rFonts w:ascii="仿宋_GB2312" w:eastAsia="仿宋_GB2312" w:hAnsi="宋体" w:cs="仿宋_GB2312" w:hint="eastAsia"/>
          <w:sz w:val="32"/>
          <w:szCs w:val="32"/>
        </w:rPr>
        <w:t>要求</w:t>
      </w:r>
      <w:r>
        <w:rPr>
          <w:rFonts w:ascii="仿宋_GB2312" w:eastAsia="仿宋_GB2312" w:hAnsi="宋体" w:cs="仿宋_GB2312" w:hint="eastAsia"/>
          <w:sz w:val="32"/>
          <w:szCs w:val="32"/>
        </w:rPr>
        <w:t>学院</w:t>
      </w:r>
      <w:r w:rsidRPr="007852A7">
        <w:rPr>
          <w:rFonts w:ascii="仿宋_GB2312" w:eastAsia="仿宋_GB2312" w:hAnsi="宋体" w:cs="仿宋_GB2312" w:hint="eastAsia"/>
          <w:sz w:val="32"/>
          <w:szCs w:val="32"/>
        </w:rPr>
        <w:t>教学督查组对各系开设课程的教学组织与实施情况、学生学习情况进行检查，包括：查看平台数据或教师提交资料；检查课程教学大纲、教学进度、教案</w:t>
      </w:r>
      <w:r w:rsidRPr="007852A7">
        <w:rPr>
          <w:rFonts w:ascii="仿宋_GB2312" w:eastAsia="仿宋_GB2312" w:hAnsi="宋体" w:cs="仿宋_GB2312"/>
          <w:sz w:val="32"/>
          <w:szCs w:val="32"/>
        </w:rPr>
        <w:t>/PPT</w:t>
      </w:r>
      <w:r w:rsidRPr="007852A7">
        <w:rPr>
          <w:rFonts w:ascii="仿宋_GB2312" w:eastAsia="仿宋_GB2312" w:hAnsi="宋体" w:cs="仿宋_GB2312" w:hint="eastAsia"/>
          <w:sz w:val="32"/>
          <w:szCs w:val="32"/>
        </w:rPr>
        <w:t>、过程化考核方案；检查互动答疑、布置作业、过程化教学执行情况；检查直播、答疑过程中学生学习参与情况等。</w:t>
      </w:r>
    </w:p>
    <w:p w:rsidR="00BA025C" w:rsidRPr="007852A7" w:rsidRDefault="00BA025C" w:rsidP="00D60B10">
      <w:pPr>
        <w:ind w:firstLineChars="200" w:firstLine="640"/>
        <w:rPr>
          <w:rFonts w:ascii="黑体" w:eastAsia="黑体" w:hAnsi="黑体" w:cs="Times New Roman"/>
          <w:sz w:val="32"/>
          <w:szCs w:val="32"/>
        </w:rPr>
      </w:pPr>
      <w:r w:rsidRPr="007852A7">
        <w:rPr>
          <w:rFonts w:ascii="黑体" w:eastAsia="黑体" w:hAnsi="黑体" w:cs="黑体" w:hint="eastAsia"/>
          <w:sz w:val="32"/>
          <w:szCs w:val="32"/>
        </w:rPr>
        <w:t>三、其他</w:t>
      </w:r>
    </w:p>
    <w:p w:rsidR="00BA025C" w:rsidRDefault="00BA025C" w:rsidP="00D60B10">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本工作方案实施的终止时间由学校根据新冠肺炎</w:t>
      </w:r>
      <w:r w:rsidRPr="007852A7">
        <w:rPr>
          <w:rFonts w:ascii="仿宋_GB2312" w:eastAsia="仿宋_GB2312" w:hAnsi="宋体" w:cs="仿宋_GB2312" w:hint="eastAsia"/>
          <w:sz w:val="32"/>
          <w:szCs w:val="32"/>
        </w:rPr>
        <w:t>疫情防控进展情况和上级指示决定。</w:t>
      </w:r>
    </w:p>
    <w:p w:rsidR="00BA025C" w:rsidRDefault="00BA025C" w:rsidP="007852A7">
      <w:pPr>
        <w:rPr>
          <w:rStyle w:val="a7"/>
          <w:rFonts w:ascii="仿宋_GB2312" w:eastAsia="仿宋_GB2312" w:hAnsi="宋体" w:cs="Times New Roman"/>
          <w:b w:val="0"/>
          <w:bCs w:val="0"/>
          <w:color w:val="000000"/>
          <w:sz w:val="32"/>
          <w:szCs w:val="32"/>
          <w:shd w:val="clear" w:color="auto" w:fill="FFFFFF"/>
        </w:rPr>
      </w:pPr>
    </w:p>
    <w:p w:rsidR="00BA025C" w:rsidRDefault="00BA025C" w:rsidP="007852A7">
      <w:pPr>
        <w:rPr>
          <w:rStyle w:val="a7"/>
          <w:rFonts w:ascii="仿宋_GB2312" w:eastAsia="仿宋_GB2312" w:hAnsi="宋体" w:cs="Times New Roman"/>
          <w:b w:val="0"/>
          <w:bCs w:val="0"/>
          <w:color w:val="000000"/>
          <w:sz w:val="32"/>
          <w:szCs w:val="32"/>
          <w:shd w:val="clear" w:color="auto" w:fill="FFFFFF"/>
        </w:rPr>
      </w:pPr>
    </w:p>
    <w:p w:rsidR="00BA025C" w:rsidRPr="007852A7" w:rsidRDefault="00BA025C" w:rsidP="007852A7">
      <w:pPr>
        <w:jc w:val="right"/>
        <w:rPr>
          <w:rStyle w:val="a7"/>
          <w:rFonts w:ascii="仿宋_GB2312" w:eastAsia="仿宋_GB2312" w:cs="Times New Roman"/>
          <w:b w:val="0"/>
          <w:bCs w:val="0"/>
          <w:color w:val="000000"/>
          <w:sz w:val="32"/>
          <w:szCs w:val="32"/>
          <w:shd w:val="clear" w:color="auto" w:fill="FFFFFF"/>
        </w:rPr>
      </w:pPr>
      <w:r w:rsidRPr="007852A7">
        <w:rPr>
          <w:rStyle w:val="a7"/>
          <w:rFonts w:ascii="仿宋_GB2312" w:eastAsia="仿宋_GB2312" w:hAnsi="宋体" w:cs="仿宋_GB2312" w:hint="eastAsia"/>
          <w:b w:val="0"/>
          <w:bCs w:val="0"/>
          <w:color w:val="000000"/>
          <w:sz w:val="32"/>
          <w:szCs w:val="32"/>
          <w:shd w:val="clear" w:color="auto" w:fill="FFFFFF"/>
        </w:rPr>
        <w:t>生物与食品工程学院</w:t>
      </w:r>
    </w:p>
    <w:p w:rsidR="00BA025C" w:rsidRPr="007852A7" w:rsidRDefault="00BA025C" w:rsidP="007852A7">
      <w:pPr>
        <w:jc w:val="center"/>
        <w:rPr>
          <w:rFonts w:ascii="仿宋_GB2312" w:eastAsia="仿宋_GB2312" w:cs="Times New Roman"/>
          <w:b/>
          <w:bCs/>
          <w:sz w:val="32"/>
          <w:szCs w:val="32"/>
        </w:rPr>
      </w:pPr>
      <w:r>
        <w:rPr>
          <w:rStyle w:val="a7"/>
          <w:rFonts w:ascii="仿宋_GB2312" w:eastAsia="仿宋_GB2312" w:hAnsi="宋体" w:cs="仿宋_GB2312"/>
          <w:b w:val="0"/>
          <w:bCs w:val="0"/>
          <w:color w:val="000000"/>
          <w:sz w:val="32"/>
          <w:szCs w:val="32"/>
          <w:shd w:val="clear" w:color="auto" w:fill="FFFFFF"/>
        </w:rPr>
        <w:t xml:space="preserve">                                        </w:t>
      </w:r>
      <w:r w:rsidRPr="007852A7">
        <w:rPr>
          <w:rStyle w:val="a7"/>
          <w:rFonts w:ascii="仿宋_GB2312" w:eastAsia="仿宋_GB2312" w:hAnsi="宋体" w:cs="仿宋_GB2312"/>
          <w:b w:val="0"/>
          <w:bCs w:val="0"/>
          <w:color w:val="000000"/>
          <w:sz w:val="32"/>
          <w:szCs w:val="32"/>
          <w:shd w:val="clear" w:color="auto" w:fill="FFFFFF"/>
        </w:rPr>
        <w:t>2020</w:t>
      </w:r>
      <w:r w:rsidRPr="007852A7">
        <w:rPr>
          <w:rStyle w:val="a7"/>
          <w:rFonts w:ascii="仿宋_GB2312" w:eastAsia="仿宋_GB2312" w:hAnsi="宋体" w:cs="仿宋_GB2312" w:hint="eastAsia"/>
          <w:b w:val="0"/>
          <w:bCs w:val="0"/>
          <w:color w:val="000000"/>
          <w:sz w:val="32"/>
          <w:szCs w:val="32"/>
          <w:shd w:val="clear" w:color="auto" w:fill="FFFFFF"/>
        </w:rPr>
        <w:t>年</w:t>
      </w:r>
      <w:r w:rsidRPr="007852A7">
        <w:rPr>
          <w:rStyle w:val="a7"/>
          <w:rFonts w:ascii="仿宋_GB2312" w:eastAsia="仿宋_GB2312" w:hAnsi="宋体" w:cs="仿宋_GB2312"/>
          <w:b w:val="0"/>
          <w:bCs w:val="0"/>
          <w:color w:val="000000"/>
          <w:sz w:val="32"/>
          <w:szCs w:val="32"/>
          <w:shd w:val="clear" w:color="auto" w:fill="FFFFFF"/>
        </w:rPr>
        <w:t>2</w:t>
      </w:r>
      <w:r w:rsidRPr="007852A7">
        <w:rPr>
          <w:rStyle w:val="a7"/>
          <w:rFonts w:ascii="仿宋_GB2312" w:eastAsia="仿宋_GB2312" w:hAnsi="宋体" w:cs="仿宋_GB2312" w:hint="eastAsia"/>
          <w:b w:val="0"/>
          <w:bCs w:val="0"/>
          <w:color w:val="000000"/>
          <w:sz w:val="32"/>
          <w:szCs w:val="32"/>
          <w:shd w:val="clear" w:color="auto" w:fill="FFFFFF"/>
        </w:rPr>
        <w:t>月</w:t>
      </w:r>
      <w:r w:rsidR="002F36D7">
        <w:rPr>
          <w:rStyle w:val="a7"/>
          <w:rFonts w:ascii="仿宋_GB2312" w:eastAsia="仿宋_GB2312" w:hAnsi="宋体" w:cs="仿宋_GB2312" w:hint="eastAsia"/>
          <w:b w:val="0"/>
          <w:bCs w:val="0"/>
          <w:color w:val="000000"/>
          <w:sz w:val="32"/>
          <w:szCs w:val="32"/>
          <w:shd w:val="clear" w:color="auto" w:fill="FFFFFF"/>
        </w:rPr>
        <w:t>6</w:t>
      </w:r>
      <w:r w:rsidRPr="007852A7">
        <w:rPr>
          <w:rStyle w:val="a7"/>
          <w:rFonts w:ascii="仿宋_GB2312" w:eastAsia="仿宋_GB2312" w:hAnsi="宋体" w:cs="仿宋_GB2312" w:hint="eastAsia"/>
          <w:b w:val="0"/>
          <w:bCs w:val="0"/>
          <w:color w:val="000000"/>
          <w:sz w:val="32"/>
          <w:szCs w:val="32"/>
          <w:shd w:val="clear" w:color="auto" w:fill="FFFFFF"/>
        </w:rPr>
        <w:t>日</w:t>
      </w:r>
    </w:p>
    <w:sectPr w:rsidR="00BA025C" w:rsidRPr="007852A7" w:rsidSect="007852A7">
      <w:footerReference w:type="default" r:id="rId7"/>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1A" w:rsidRDefault="001B0C1A" w:rsidP="00DB754C">
      <w:pPr>
        <w:rPr>
          <w:rFonts w:cs="Times New Roman"/>
        </w:rPr>
      </w:pPr>
      <w:r>
        <w:rPr>
          <w:rFonts w:cs="Times New Roman"/>
        </w:rPr>
        <w:separator/>
      </w:r>
    </w:p>
  </w:endnote>
  <w:endnote w:type="continuationSeparator" w:id="0">
    <w:p w:rsidR="001B0C1A" w:rsidRDefault="001B0C1A" w:rsidP="00DB754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5C" w:rsidRPr="007852A7" w:rsidRDefault="005C38B7" w:rsidP="00845E4E">
    <w:pPr>
      <w:pStyle w:val="a4"/>
      <w:framePr w:wrap="auto" w:vAnchor="text" w:hAnchor="margin" w:xAlign="center" w:y="1"/>
      <w:rPr>
        <w:rStyle w:val="a8"/>
        <w:rFonts w:ascii="宋体"/>
      </w:rPr>
    </w:pPr>
    <w:r w:rsidRPr="007852A7">
      <w:rPr>
        <w:rStyle w:val="a8"/>
        <w:rFonts w:ascii="宋体" w:hAnsi="宋体" w:cs="宋体"/>
      </w:rPr>
      <w:fldChar w:fldCharType="begin"/>
    </w:r>
    <w:r w:rsidR="00BA025C" w:rsidRPr="007852A7">
      <w:rPr>
        <w:rStyle w:val="a8"/>
        <w:rFonts w:ascii="宋体" w:hAnsi="宋体" w:cs="宋体"/>
      </w:rPr>
      <w:instrText xml:space="preserve">PAGE  </w:instrText>
    </w:r>
    <w:r w:rsidRPr="007852A7">
      <w:rPr>
        <w:rStyle w:val="a8"/>
        <w:rFonts w:ascii="宋体" w:hAnsi="宋体" w:cs="宋体"/>
      </w:rPr>
      <w:fldChar w:fldCharType="separate"/>
    </w:r>
    <w:r w:rsidR="002F36D7">
      <w:rPr>
        <w:rStyle w:val="a8"/>
        <w:rFonts w:ascii="宋体" w:hAnsi="宋体" w:cs="宋体"/>
        <w:noProof/>
      </w:rPr>
      <w:t>4</w:t>
    </w:r>
    <w:r w:rsidRPr="007852A7">
      <w:rPr>
        <w:rStyle w:val="a8"/>
        <w:rFonts w:ascii="宋体" w:hAnsi="宋体" w:cs="宋体"/>
      </w:rPr>
      <w:fldChar w:fldCharType="end"/>
    </w:r>
  </w:p>
  <w:p w:rsidR="00BA025C" w:rsidRDefault="00BA02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1A" w:rsidRDefault="001B0C1A" w:rsidP="00DB754C">
      <w:pPr>
        <w:rPr>
          <w:rFonts w:cs="Times New Roman"/>
        </w:rPr>
      </w:pPr>
      <w:r>
        <w:rPr>
          <w:rFonts w:cs="Times New Roman"/>
        </w:rPr>
        <w:separator/>
      </w:r>
    </w:p>
  </w:footnote>
  <w:footnote w:type="continuationSeparator" w:id="0">
    <w:p w:rsidR="001B0C1A" w:rsidRDefault="001B0C1A" w:rsidP="00DB754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8504E"/>
    <w:multiLevelType w:val="hybridMultilevel"/>
    <w:tmpl w:val="32C2B908"/>
    <w:lvl w:ilvl="0" w:tplc="B91E68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46B74E6"/>
    <w:multiLevelType w:val="hybridMultilevel"/>
    <w:tmpl w:val="C6BE0272"/>
    <w:lvl w:ilvl="0" w:tplc="8FF065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B38"/>
    <w:rsid w:val="00025BCF"/>
    <w:rsid w:val="000351CD"/>
    <w:rsid w:val="0004468E"/>
    <w:rsid w:val="000711C2"/>
    <w:rsid w:val="000A02C0"/>
    <w:rsid w:val="000B5C82"/>
    <w:rsid w:val="000C2D60"/>
    <w:rsid w:val="000D4432"/>
    <w:rsid w:val="001435D2"/>
    <w:rsid w:val="00144D4B"/>
    <w:rsid w:val="00146860"/>
    <w:rsid w:val="0015582C"/>
    <w:rsid w:val="0019305E"/>
    <w:rsid w:val="001B0C1A"/>
    <w:rsid w:val="001D3B37"/>
    <w:rsid w:val="001E03C5"/>
    <w:rsid w:val="001F09DC"/>
    <w:rsid w:val="001F2DBD"/>
    <w:rsid w:val="00207812"/>
    <w:rsid w:val="00253A52"/>
    <w:rsid w:val="00255882"/>
    <w:rsid w:val="00264544"/>
    <w:rsid w:val="002A60FD"/>
    <w:rsid w:val="002C3F5E"/>
    <w:rsid w:val="002F36D7"/>
    <w:rsid w:val="00311144"/>
    <w:rsid w:val="00340731"/>
    <w:rsid w:val="00362B13"/>
    <w:rsid w:val="00381FEC"/>
    <w:rsid w:val="00390E13"/>
    <w:rsid w:val="003B403F"/>
    <w:rsid w:val="003D6774"/>
    <w:rsid w:val="00472568"/>
    <w:rsid w:val="004777BE"/>
    <w:rsid w:val="004B6C2E"/>
    <w:rsid w:val="004B7707"/>
    <w:rsid w:val="0052106E"/>
    <w:rsid w:val="005219BC"/>
    <w:rsid w:val="005476ED"/>
    <w:rsid w:val="005665F8"/>
    <w:rsid w:val="00566C98"/>
    <w:rsid w:val="005747A6"/>
    <w:rsid w:val="00577B7E"/>
    <w:rsid w:val="005A5969"/>
    <w:rsid w:val="005C0323"/>
    <w:rsid w:val="005C38B7"/>
    <w:rsid w:val="005C6170"/>
    <w:rsid w:val="005C617A"/>
    <w:rsid w:val="005D1634"/>
    <w:rsid w:val="005E2EAF"/>
    <w:rsid w:val="00632354"/>
    <w:rsid w:val="00650A6D"/>
    <w:rsid w:val="0065410D"/>
    <w:rsid w:val="00680C1A"/>
    <w:rsid w:val="006D2D71"/>
    <w:rsid w:val="006D3C14"/>
    <w:rsid w:val="0070593E"/>
    <w:rsid w:val="00706D29"/>
    <w:rsid w:val="00712F89"/>
    <w:rsid w:val="00717896"/>
    <w:rsid w:val="00727214"/>
    <w:rsid w:val="007852A7"/>
    <w:rsid w:val="00785C45"/>
    <w:rsid w:val="007D56E4"/>
    <w:rsid w:val="008237AE"/>
    <w:rsid w:val="00833F55"/>
    <w:rsid w:val="00843322"/>
    <w:rsid w:val="00844A53"/>
    <w:rsid w:val="00845E4E"/>
    <w:rsid w:val="00872C37"/>
    <w:rsid w:val="00901C73"/>
    <w:rsid w:val="00914733"/>
    <w:rsid w:val="00921FB2"/>
    <w:rsid w:val="00944EC9"/>
    <w:rsid w:val="00954C7F"/>
    <w:rsid w:val="0095510C"/>
    <w:rsid w:val="00964BE4"/>
    <w:rsid w:val="00980B68"/>
    <w:rsid w:val="00982AFD"/>
    <w:rsid w:val="00990055"/>
    <w:rsid w:val="009A035F"/>
    <w:rsid w:val="009C473A"/>
    <w:rsid w:val="009D27E4"/>
    <w:rsid w:val="00A24EFF"/>
    <w:rsid w:val="00A62AA1"/>
    <w:rsid w:val="00A659AA"/>
    <w:rsid w:val="00A8789C"/>
    <w:rsid w:val="00A955ED"/>
    <w:rsid w:val="00AA1B4E"/>
    <w:rsid w:val="00AD7ADC"/>
    <w:rsid w:val="00B16024"/>
    <w:rsid w:val="00B17020"/>
    <w:rsid w:val="00B56093"/>
    <w:rsid w:val="00B64D39"/>
    <w:rsid w:val="00BA025C"/>
    <w:rsid w:val="00BB0286"/>
    <w:rsid w:val="00BB3393"/>
    <w:rsid w:val="00C302AD"/>
    <w:rsid w:val="00C93B22"/>
    <w:rsid w:val="00CB1454"/>
    <w:rsid w:val="00CB2608"/>
    <w:rsid w:val="00CB60B7"/>
    <w:rsid w:val="00CC010D"/>
    <w:rsid w:val="00CD764E"/>
    <w:rsid w:val="00CE3F9C"/>
    <w:rsid w:val="00D05E10"/>
    <w:rsid w:val="00D12AB0"/>
    <w:rsid w:val="00D60B10"/>
    <w:rsid w:val="00D96632"/>
    <w:rsid w:val="00D97B38"/>
    <w:rsid w:val="00DB754C"/>
    <w:rsid w:val="00DC40E2"/>
    <w:rsid w:val="00DE2677"/>
    <w:rsid w:val="00E224C8"/>
    <w:rsid w:val="00E241B0"/>
    <w:rsid w:val="00E51B68"/>
    <w:rsid w:val="00E61508"/>
    <w:rsid w:val="00EB2F95"/>
    <w:rsid w:val="00EC0ECC"/>
    <w:rsid w:val="00EE0D67"/>
    <w:rsid w:val="00F03E30"/>
    <w:rsid w:val="00F17B43"/>
    <w:rsid w:val="00F30273"/>
    <w:rsid w:val="00F30464"/>
    <w:rsid w:val="00F34827"/>
    <w:rsid w:val="00F36512"/>
    <w:rsid w:val="00F53424"/>
    <w:rsid w:val="00F56B54"/>
    <w:rsid w:val="00F80E47"/>
    <w:rsid w:val="00F83CC3"/>
    <w:rsid w:val="00FE0925"/>
    <w:rsid w:val="00FF73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44"/>
    <w:pPr>
      <w:widowControl w:val="0"/>
      <w:jc w:val="both"/>
    </w:pPr>
    <w:rPr>
      <w:rFonts w:cs="Calibri"/>
      <w:kern w:val="2"/>
      <w:sz w:val="21"/>
      <w:szCs w:val="21"/>
    </w:rPr>
  </w:style>
  <w:style w:type="paragraph" w:styleId="1">
    <w:name w:val="heading 1"/>
    <w:basedOn w:val="a"/>
    <w:link w:val="1Char"/>
    <w:uiPriority w:val="99"/>
    <w:qFormat/>
    <w:rsid w:val="00144D4B"/>
    <w:pPr>
      <w:widowControl/>
      <w:spacing w:before="100" w:beforeAutospacing="1" w:after="100" w:afterAutospacing="1"/>
      <w:jc w:val="left"/>
      <w:outlineLvl w:val="0"/>
    </w:pPr>
    <w:rPr>
      <w:rFonts w:ascii="宋体" w:hAnsi="宋体"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44D4B"/>
    <w:rPr>
      <w:rFonts w:ascii="宋体" w:eastAsia="宋体" w:hAnsi="宋体" w:cs="宋体"/>
      <w:b/>
      <w:bCs/>
      <w:kern w:val="36"/>
      <w:sz w:val="48"/>
      <w:szCs w:val="48"/>
    </w:rPr>
  </w:style>
  <w:style w:type="paragraph" w:styleId="a3">
    <w:name w:val="header"/>
    <w:basedOn w:val="a"/>
    <w:link w:val="Char"/>
    <w:uiPriority w:val="99"/>
    <w:rsid w:val="00DB754C"/>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
    <w:name w:val="页眉 Char"/>
    <w:link w:val="a3"/>
    <w:uiPriority w:val="99"/>
    <w:locked/>
    <w:rsid w:val="00DB754C"/>
    <w:rPr>
      <w:sz w:val="18"/>
      <w:szCs w:val="18"/>
    </w:rPr>
  </w:style>
  <w:style w:type="paragraph" w:styleId="a4">
    <w:name w:val="footer"/>
    <w:basedOn w:val="a"/>
    <w:link w:val="Char0"/>
    <w:uiPriority w:val="99"/>
    <w:rsid w:val="00DB754C"/>
    <w:pPr>
      <w:tabs>
        <w:tab w:val="center" w:pos="4153"/>
        <w:tab w:val="right" w:pos="8306"/>
      </w:tabs>
      <w:snapToGrid w:val="0"/>
      <w:jc w:val="left"/>
    </w:pPr>
    <w:rPr>
      <w:rFonts w:cs="Times New Roman"/>
      <w:kern w:val="0"/>
      <w:sz w:val="18"/>
      <w:szCs w:val="18"/>
      <w:lang/>
    </w:rPr>
  </w:style>
  <w:style w:type="character" w:customStyle="1" w:styleId="Char0">
    <w:name w:val="页脚 Char"/>
    <w:link w:val="a4"/>
    <w:uiPriority w:val="99"/>
    <w:locked/>
    <w:rsid w:val="00DB754C"/>
    <w:rPr>
      <w:sz w:val="18"/>
      <w:szCs w:val="18"/>
    </w:rPr>
  </w:style>
  <w:style w:type="paragraph" w:styleId="a5">
    <w:name w:val="List Paragraph"/>
    <w:basedOn w:val="a"/>
    <w:uiPriority w:val="99"/>
    <w:qFormat/>
    <w:rsid w:val="00DB754C"/>
    <w:pPr>
      <w:ind w:firstLineChars="200" w:firstLine="420"/>
    </w:pPr>
  </w:style>
  <w:style w:type="paragraph" w:styleId="a6">
    <w:name w:val="Normal (Web)"/>
    <w:basedOn w:val="a"/>
    <w:uiPriority w:val="99"/>
    <w:semiHidden/>
    <w:rsid w:val="005D1634"/>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4B6C2E"/>
    <w:rPr>
      <w:b/>
      <w:bCs/>
    </w:rPr>
  </w:style>
  <w:style w:type="character" w:styleId="a8">
    <w:name w:val="page number"/>
    <w:basedOn w:val="a0"/>
    <w:uiPriority w:val="99"/>
    <w:rsid w:val="007852A7"/>
  </w:style>
</w:styles>
</file>

<file path=word/webSettings.xml><?xml version="1.0" encoding="utf-8"?>
<w:webSettings xmlns:r="http://schemas.openxmlformats.org/officeDocument/2006/relationships" xmlns:w="http://schemas.openxmlformats.org/wordprocessingml/2006/main">
  <w:divs>
    <w:div w:id="916087689">
      <w:marLeft w:val="0"/>
      <w:marRight w:val="0"/>
      <w:marTop w:val="0"/>
      <w:marBottom w:val="0"/>
      <w:divBdr>
        <w:top w:val="none" w:sz="0" w:space="0" w:color="auto"/>
        <w:left w:val="none" w:sz="0" w:space="0" w:color="auto"/>
        <w:bottom w:val="none" w:sz="0" w:space="0" w:color="auto"/>
        <w:right w:val="none" w:sz="0" w:space="0" w:color="auto"/>
      </w:divBdr>
    </w:div>
    <w:div w:id="916087690">
      <w:marLeft w:val="0"/>
      <w:marRight w:val="0"/>
      <w:marTop w:val="0"/>
      <w:marBottom w:val="0"/>
      <w:divBdr>
        <w:top w:val="none" w:sz="0" w:space="0" w:color="auto"/>
        <w:left w:val="none" w:sz="0" w:space="0" w:color="auto"/>
        <w:bottom w:val="none" w:sz="0" w:space="0" w:color="auto"/>
        <w:right w:val="none" w:sz="0" w:space="0" w:color="auto"/>
      </w:divBdr>
    </w:div>
    <w:div w:id="916087691">
      <w:marLeft w:val="0"/>
      <w:marRight w:val="0"/>
      <w:marTop w:val="0"/>
      <w:marBottom w:val="0"/>
      <w:divBdr>
        <w:top w:val="none" w:sz="0" w:space="0" w:color="auto"/>
        <w:left w:val="none" w:sz="0" w:space="0" w:color="auto"/>
        <w:bottom w:val="none" w:sz="0" w:space="0" w:color="auto"/>
        <w:right w:val="none" w:sz="0" w:space="0" w:color="auto"/>
      </w:divBdr>
    </w:div>
    <w:div w:id="916087692">
      <w:marLeft w:val="0"/>
      <w:marRight w:val="0"/>
      <w:marTop w:val="0"/>
      <w:marBottom w:val="0"/>
      <w:divBdr>
        <w:top w:val="none" w:sz="0" w:space="0" w:color="auto"/>
        <w:left w:val="none" w:sz="0" w:space="0" w:color="auto"/>
        <w:bottom w:val="none" w:sz="0" w:space="0" w:color="auto"/>
        <w:right w:val="none" w:sz="0" w:space="0" w:color="auto"/>
      </w:divBdr>
    </w:div>
    <w:div w:id="91608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4</Pages>
  <Words>244</Words>
  <Characters>1396</Characters>
  <Application>Microsoft Office Word</Application>
  <DocSecurity>0</DocSecurity>
  <Lines>11</Lines>
  <Paragraphs>3</Paragraphs>
  <ScaleCrop>false</ScaleCrop>
  <Company>www.ftpdown.com</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john</cp:lastModifiedBy>
  <cp:revision>120</cp:revision>
  <dcterms:created xsi:type="dcterms:W3CDTF">2020-02-19T12:11:00Z</dcterms:created>
  <dcterms:modified xsi:type="dcterms:W3CDTF">2020-02-25T04:21:00Z</dcterms:modified>
</cp:coreProperties>
</file>